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FE" w:rsidRPr="00333A25" w:rsidRDefault="00E815FE" w:rsidP="00E815FE">
      <w:pPr>
        <w:spacing w:after="0" w:line="240" w:lineRule="auto"/>
        <w:ind w:right="-6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val="en-US" w:eastAsia="ru-RU"/>
        </w:rPr>
      </w:pPr>
      <w:r w:rsidRPr="00333A25">
        <w:rPr>
          <w:rFonts w:ascii="Monotype Corsiva" w:eastAsia="Times New Roman" w:hAnsi="Monotype Corsiva" w:cs="Times New Roman"/>
          <w:i/>
          <w:noProof/>
          <w:sz w:val="20"/>
          <w:szCs w:val="24"/>
          <w:lang w:eastAsia="ru-RU"/>
        </w:rPr>
        <w:drawing>
          <wp:inline distT="0" distB="0" distL="0" distR="0" wp14:anchorId="3DA6C5CE" wp14:editId="41FF36F1">
            <wp:extent cx="37909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FE" w:rsidRPr="00333A25" w:rsidRDefault="00E815FE" w:rsidP="00E815FE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Муниципальное бюджетное учреждение </w:t>
      </w:r>
    </w:p>
    <w:p w:rsidR="00E815FE" w:rsidRPr="00333A25" w:rsidRDefault="00E815FE" w:rsidP="00E815FE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дополнительного образования </w:t>
      </w:r>
    </w:p>
    <w:p w:rsidR="00E815FE" w:rsidRPr="00333A25" w:rsidRDefault="00E815FE" w:rsidP="00E815FE">
      <w:pPr>
        <w:spacing w:after="0" w:line="240" w:lineRule="auto"/>
        <w:ind w:left="-1080" w:right="-12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«Детско-юношеская спортивная школа»</w:t>
      </w:r>
    </w:p>
    <w:p w:rsidR="00E815FE" w:rsidRPr="00333A25" w:rsidRDefault="00E815FE" w:rsidP="00E8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62864</wp:posOffset>
                </wp:positionV>
                <wp:extent cx="59893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8pt,4.95pt" to="509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E815FE" w:rsidRPr="00333A25" w:rsidRDefault="00E815FE" w:rsidP="00E81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№ 01-01-14/0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99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от 20.07.202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</w:t>
      </w: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учебного плана и годового календарного графика </w:t>
      </w: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</w:t>
      </w: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 № 273 – ФЗ  «Об образовании» ст.28, Устава МБУДО « ДЮСШ» </w:t>
      </w:r>
      <w:proofErr w:type="spellStart"/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. 3.16,</w:t>
      </w: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и утвердить учебный план МБУДО «ДЮСШ» 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 01 сентября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31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(приложение 1).</w:t>
      </w:r>
    </w:p>
    <w:p w:rsidR="00E815FE" w:rsidRPr="00333A25" w:rsidRDefault="00E815FE" w:rsidP="00E815FE">
      <w:pPr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годовой календарный график МБУДО «ДЮСШ»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 2).</w:t>
      </w:r>
    </w:p>
    <w:p w:rsidR="00E815FE" w:rsidRPr="00333A25" w:rsidRDefault="00E815FE" w:rsidP="00E815F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 тренеров – преподавателей с настоящим приказом под роспись. </w:t>
      </w:r>
    </w:p>
    <w:p w:rsidR="00E815FE" w:rsidRPr="00333A25" w:rsidRDefault="00E815FE" w:rsidP="00E815F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приказа возлагается на директора МБУДО «ДЮСШ». </w:t>
      </w:r>
    </w:p>
    <w:p w:rsidR="00E815FE" w:rsidRPr="00333A25" w:rsidRDefault="00E815FE" w:rsidP="00E815F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5FE" w:rsidRPr="00333A25" w:rsidRDefault="00E815FE" w:rsidP="00E815F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иректор </w:t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3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С.В.Кошурников</w:t>
      </w:r>
      <w:proofErr w:type="spellEnd"/>
    </w:p>
    <w:p w:rsidR="00E815FE" w:rsidRPr="00333A25" w:rsidRDefault="00E815FE" w:rsidP="00E815F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815FE" w:rsidRPr="00333A25" w:rsidRDefault="00E815FE" w:rsidP="00E815FE">
      <w:pPr>
        <w:tabs>
          <w:tab w:val="left" w:pos="-5529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E815FE" w:rsidRPr="00333A25" w:rsidRDefault="00E815FE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E815FE" w:rsidRPr="00333A25" w:rsidRDefault="00E815FE" w:rsidP="00E815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lang w:eastAsia="ru-RU"/>
        </w:rPr>
      </w:pPr>
    </w:p>
    <w:p w:rsidR="00E815FE" w:rsidRPr="00333A25" w:rsidRDefault="00E815FE" w:rsidP="00E815FE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E815FE" w:rsidRPr="00333A25" w:rsidRDefault="00E815FE" w:rsidP="00E815FE">
      <w:pPr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директора № 01-01-14/0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20.07.202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33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E815FE" w:rsidRPr="00333A25" w:rsidRDefault="00E815FE" w:rsidP="00E815FE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815FE" w:rsidRPr="00333A25" w:rsidRDefault="00E815FE" w:rsidP="00E815FE">
      <w:pPr>
        <w:spacing w:after="3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</w:p>
    <w:p w:rsidR="00794E5B" w:rsidRP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pacing w:val="60"/>
          <w:sz w:val="44"/>
          <w:szCs w:val="44"/>
          <w:lang w:eastAsia="ru-RU"/>
        </w:rPr>
        <w:t>УЧЕБНЫЙ ПЛАН</w:t>
      </w:r>
    </w:p>
    <w:p w:rsidR="00794E5B" w:rsidRPr="00794E5B" w:rsidRDefault="00794E5B" w:rsidP="00794E5B">
      <w:pPr>
        <w:tabs>
          <w:tab w:val="left" w:pos="39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pacing w:val="24"/>
          <w:sz w:val="44"/>
          <w:szCs w:val="44"/>
          <w:lang w:eastAsia="ru-RU"/>
        </w:rPr>
        <w:t>на 2022–2023 учебный год</w:t>
      </w: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E5B" w:rsidRPr="00794E5B" w:rsidRDefault="00794E5B" w:rsidP="00794E5B">
      <w:pPr>
        <w:tabs>
          <w:tab w:val="left" w:pos="1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spellStart"/>
      <w:r w:rsidRPr="00794E5B">
        <w:rPr>
          <w:rFonts w:ascii="Times New Roman" w:eastAsia="Times New Roman" w:hAnsi="Times New Roman" w:cs="Times New Roman"/>
          <w:sz w:val="28"/>
          <w:szCs w:val="20"/>
          <w:lang w:eastAsia="ru-RU"/>
        </w:rPr>
        <w:t>Озёрск</w:t>
      </w:r>
      <w:proofErr w:type="spellEnd"/>
    </w:p>
    <w:p w:rsidR="00794E5B" w:rsidRPr="00794E5B" w:rsidRDefault="00794E5B" w:rsidP="00794E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Пояснительная записка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по видам спорта Муниципального бюджетного образовательного учреждения дополнительного образования детей  «Детско-юношеская спортивная школа» составлен в соответствии с  от 29.12.2012 № 273 - ФЗ «Об образовании в РФ», на основе Типового плана-проспекта учебной программы для ДЮСШ, СДЮШОР, ШВСМ и УОР, утвержденного приказом Госкомспорта России № 390 от 28 июня 2001г., Положения о детско-юношеской спортивной школе (ДЮСШ), утвержденного приказом Госкомспорта России и Минздравом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регламентирующего работу спортивных школ, а также на основе «Нормативно-правового обеспечения деятельности спортивных школ в Российской Федерации»: методические рекомендации под редакцией И.И. </w:t>
      </w:r>
      <w:proofErr w:type="spell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</w:t>
      </w:r>
      <w:proofErr w:type="spell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.- 2-е изд., </w:t>
      </w:r>
      <w:proofErr w:type="spell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proofErr w:type="spell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Советский спорт, </w:t>
      </w:r>
      <w:smartTag w:uri="urn:schemas-microsoft-com:office:smarttags" w:element="metricconverter">
        <w:smartTagPr>
          <w:attr w:name="ProductID" w:val="2008 г"/>
        </w:smartTagPr>
        <w:r w:rsidRPr="00794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E5B" w:rsidRPr="00794E5B" w:rsidRDefault="00794E5B" w:rsidP="00794E5B">
      <w:pPr>
        <w:spacing w:after="0" w:line="240" w:lineRule="auto"/>
        <w:ind w:right="142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учебного плана связана с активным развитием и ростом популярности спорта в стране, в городе, необходимостью создания стройной системы подготовки спортсменов в соответствии с современными требованиями спортивной тренировки.</w:t>
      </w:r>
    </w:p>
    <w:p w:rsidR="00794E5B" w:rsidRPr="00794E5B" w:rsidRDefault="00794E5B" w:rsidP="00794E5B">
      <w:pPr>
        <w:spacing w:after="0" w:line="240" w:lineRule="auto"/>
        <w:ind w:right="142" w:firstLine="840"/>
        <w:jc w:val="both"/>
        <w:rPr>
          <w:rFonts w:ascii="Verdana" w:eastAsia="Times New Roman" w:hAnsi="Verdana" w:cs="Times New Roman"/>
          <w:sz w:val="24"/>
          <w:szCs w:val="20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содержит рекомендации по организации тренировочного процесса на различных этапах многолетней подготовки, построению годичного цикла, содержанию типовых тренировочных занятий, контрольным и переводным нормативам и системе медико-биологического обеспечения и врачебного контроля.</w:t>
      </w:r>
    </w:p>
    <w:p w:rsidR="00794E5B" w:rsidRPr="00794E5B" w:rsidRDefault="00794E5B" w:rsidP="00794E5B">
      <w:pPr>
        <w:tabs>
          <w:tab w:val="left" w:pos="10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109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Программный материал объединен в целостную систему многолетней спортивной подготовки</w:t>
      </w:r>
    </w:p>
    <w:p w:rsidR="00794E5B" w:rsidRPr="00794E5B" w:rsidRDefault="00794E5B" w:rsidP="00794E5B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предлагает решение следующих основных задач:</w:t>
      </w:r>
    </w:p>
    <w:p w:rsidR="00794E5B" w:rsidRPr="00794E5B" w:rsidRDefault="00794E5B" w:rsidP="00794E5B">
      <w:pPr>
        <w:tabs>
          <w:tab w:val="left" w:pos="10915"/>
        </w:tabs>
        <w:spacing w:after="0" w:line="240" w:lineRule="auto"/>
        <w:ind w:left="851" w:hanging="139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гармоничному физическому развитию, разносторонней физической подготовленности и укреплению здоровья учащихся;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спортсменов высокой квалификации;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спортсменов массовых разрядов, спортсменов </w:t>
      </w:r>
      <w:r w:rsidRPr="00794E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разряда, КМС, МС;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членов сборных команд России, сборных команд Федеральных округов РФ;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обеспечение безопасности во время учебно-тренировочного  процесса, соревнованиях различного ранга и спортивных мероприятиях.</w:t>
      </w:r>
    </w:p>
    <w:p w:rsidR="00794E5B" w:rsidRPr="00794E5B" w:rsidRDefault="00794E5B" w:rsidP="00794E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Основными показателями выполнения программных требований </w:t>
      </w:r>
    </w:p>
    <w:p w:rsidR="00794E5B" w:rsidRPr="00794E5B" w:rsidRDefault="00794E5B" w:rsidP="00794E5B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уровню подготовленности учащихся является:</w:t>
      </w:r>
    </w:p>
    <w:p w:rsidR="00794E5B" w:rsidRPr="00794E5B" w:rsidRDefault="00794E5B" w:rsidP="00794E5B">
      <w:pPr>
        <w:spacing w:after="0" w:line="240" w:lineRule="auto"/>
        <w:ind w:left="-720" w:right="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спортивно-оздоровительных группах: выполнение контрольных нормативов по общей и специальной подготовке;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 группах начальной подготовки: выполнение контрольных нормативов по общей и специальной подготовке, в группах начальной подготовки второго и третьего года обучения овладение знаниями теории и практическими навыками участия в соревнованиях на первенство города (группа НП – </w:t>
      </w:r>
      <w:smartTag w:uri="urn:schemas-microsoft-com:office:smarttags" w:element="metricconverter">
        <w:smartTagPr>
          <w:attr w:name="ProductID" w:val="3 г"/>
        </w:smartTagPr>
        <w:r w:rsidRPr="00794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 </w:t>
        </w:r>
        <w:proofErr w:type="spellStart"/>
        <w:r w:rsidRPr="00794E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учебно-тренировочных группах: выполнение контрольных нормативов по общей и специальной физической подготовке, овладение знаниями теории и практическими навыками участия в соревнованиях, выполнение норм массовых разрядов (юношеских, второго, третьего спортивных разрядов);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навыками и умениями в организации и проведения соревнований на первенство города;</w:t>
      </w:r>
    </w:p>
    <w:p w:rsidR="00794E5B" w:rsidRPr="00794E5B" w:rsidRDefault="00794E5B" w:rsidP="00794E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 деятельности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 » являются: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-спортивно-оздоровительное: организация в каникулярное время оздоровления воспитанников в городском спортивно-оздоровительном лагере с дневным пребыванием детей; работа со спортивно-оздоровительными группами, группами начальной подготовки в течение учебного года.</w:t>
      </w:r>
      <w:proofErr w:type="gramEnd"/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-массовый спорт: организация и проведение соревнований, учебно-тренировочных сборов, спортивных мероприятий, выполнение массовых разрядов, работа с учебно-тренировочными группами в течение года.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 высших достижений: участие в соревнованиях российского ранга, подготовка членов сборных команд области, России, ФО.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в процессе занятий в спортивно-оздоровительных группах способных детей и подростков для привлечения их к специализированным занятиям спортом и достижения высоких спортивных результатов.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родителями (законными представителями): оказание всесторонней помощи родителям в организации рационального режима совмещения занятий спортом с учебой в общеобразовательной школе.</w:t>
      </w:r>
    </w:p>
    <w:p w:rsidR="00794E5B" w:rsidRPr="00794E5B" w:rsidRDefault="00794E5B" w:rsidP="004544D5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общеобразовательными школами, клубами по месту жительства: оказание всесторонней учебно-методической помощи в организации спортивно-массовой работы по видам спорта, соревнований.</w:t>
      </w:r>
    </w:p>
    <w:p w:rsidR="00794E5B" w:rsidRPr="00794E5B" w:rsidRDefault="00794E5B" w:rsidP="00794E5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-групповые учебно-тренировочные и теоретические занятия;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индивидуальным планам на учебно-тренировочном этапе;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занятия по заданию тренера-преподавателя;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-медико-восстановительные мероприятия, тестирование, медицинский контроль в период УТЗ и соревнований. 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соревнований, участие в соревнованиях различного ранга от первенства ДЮСШ и первенства города до соревнований на первенство России;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учебно-тренировочных сборов, летние оздоровительные учебно-тренировочные сборы;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-сдача контрольных нормативов по ОФП и СФП – текущих и контрольно-переводных;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-инструкторская и судейская практика учащихся (в ходе занятий);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-открытые уроки.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учебный план является многолетним планом подготовки спортсмена от новичка до спортсмена самого высокого ранга (КМС, МС). Учебный план предусматривает ежегодное увеличение объемов и интенсивности тренировочных нагрузок на основе общих закономерностей развития физических качеств и спортивного совершенствования.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часов (академических) в год  планируется из расчета </w:t>
      </w: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учебно-тренировочной работы и </w:t>
      </w: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самостоятельных занятия воспитанников (по заданию тренера-преподавателя, в течение отпуска на период 42 календарных дня), </w:t>
      </w: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52 недели.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теоретические и практические занятия по общефизической, специальной, технической и тактической подготовке, сдачу текущих и контрольно-переводных нормативов, участие в соревнованиях, инструкторскую и судейскую практику (в ходе занятий), восстановительные мероприятия и рассчитан на 12-летнее обучение.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проведения учебно-тренировочной работы является учебно-тренировочное занятие, кроме того, учащиеся выполняют индивидуальные задания тренера по совершенствованию техники, тактики и развитию физических качеств.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учебных групп, нагрузка, минимальный возраст и требования для зачисления на очередной этап подготовки приводятся в таблице № 1.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Учебно-тренировочная работа ведется на основе Программ по видам спорта, Учебного плана МБУДО «ДЮСШ» и расписания учебно-тренировочных занятий. Главным критерием является возраст и подготовленность детей, зачисляемых в ту или иную группу на этапах многолетней подготовки. Для зачисления на очередной этап подготовки учащиеся сдают контрольно-переводные нормативы. По результатам сданных нормативов они либо переводятся на следующий этап подготовки, либо остаются повторно на том же уровне для повторного прохождения этапа. Окончательное решение о переводе учащегося принимает тренерский (педагогический) совет.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proofErr w:type="spell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круглогодичности</w:t>
      </w:r>
      <w:proofErr w:type="spell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учебно-тренировочного процесса, спортивной подготовки, активного отдыха и оздоровления учащихся, в период летних каникул организуется отдых и учебно-тренировочная работа воспитанников в спортивно-оздоровительном лагере (летние оздоровительные учебно-тренировочные сборы).</w:t>
      </w:r>
    </w:p>
    <w:p w:rsidR="00794E5B" w:rsidRPr="00794E5B" w:rsidRDefault="00794E5B" w:rsidP="00794E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одного занятия: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 группах спортивно-оздоровительной направленности и начальной подготовки не превышает двух академических часов;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 учебно-тренировочных группах – трех академических часов при менее чем четырехразовых тренировочных занятий в неделю;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периода обучения в спортивной школе спортсмены проходят несколько возрастных этапов, на каждом из которых предусматривается решение определенных задач.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спортивно – оздоровительном этапе и этапе начальной подготовки: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максимально возможного числа детей к систематическим занятиям спортом;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здоровья, включая физическое развитие;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-овладение основами техники выполнения физических упражнений;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черт спортивного характера.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учебно-тренировочном этапе подготовки: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-укрепление состояния здоровья;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-уточнение спортивной специализации;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вредных привычек.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направленность на этапах многолетней подготовки учащихся:</w:t>
      </w:r>
    </w:p>
    <w:p w:rsidR="00794E5B" w:rsidRPr="00794E5B" w:rsidRDefault="00794E5B" w:rsidP="00794E5B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-постепенный переход от обучения приемам и тактическим действиям к их совершенствованию на базе роста физических и психических возможностей;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-переход от </w:t>
      </w:r>
      <w:proofErr w:type="spell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общеподготовительных</w:t>
      </w:r>
      <w:proofErr w:type="spell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к специализированным средствам подготовки;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соревновательной нагрузки и опыта участия в соревнованиях;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-постепенное, планомерное увеличение объема тренировочных нагрузок;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интенсивности тренировок и, следовательно, использование восстановительных мероприятий для поддержания необходимой работоспособности, сохранения здоровья юных спортсменов.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изложенных выше задач, представлен учебный план с расчетом на 46 недель непосредственно в условиях спортивной школы, спортивно-оздоровительного лагеря, с дополнительными шестью неделями для тренировок в условиях самостоятельных занятий учащихся по заданию тренера-преподавателя и индивидуальным планам учащихся (в период отпуска тренера).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времени в учебном плане на основе этапов подготовки по годам обучения осуществляется в соответствии с конкретными задачами многолетней подготовки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учебный план входят часы для проведения контрольных тестов и судейской практики.</w:t>
      </w:r>
    </w:p>
    <w:p w:rsidR="00794E5B" w:rsidRPr="00794E5B" w:rsidRDefault="00794E5B" w:rsidP="00794E5B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Недельный режим учебно-тренировочной работы является максимальным и устанавливается в зависимости от специфики вида спорта, периода и задач подготовки.</w:t>
      </w:r>
    </w:p>
    <w:p w:rsidR="00794E5B" w:rsidRPr="00794E5B" w:rsidRDefault="00794E5B" w:rsidP="00794E5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4D5" w:rsidRPr="00794E5B" w:rsidRDefault="004544D5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Режимы учебно-тренировочной работы и требования по физической, специально-технической спортивной подготовке в процессе освоения образовательных программ по видам спорта </w:t>
      </w:r>
    </w:p>
    <w:p w:rsidR="00794E5B" w:rsidRPr="00794E5B" w:rsidRDefault="00794E5B" w:rsidP="00794E5B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 ДО «ДЮСШ »</w:t>
      </w: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БАСКЕТБОЛА</w:t>
      </w:r>
    </w:p>
    <w:p w:rsidR="00794E5B" w:rsidRPr="00794E5B" w:rsidRDefault="00794E5B" w:rsidP="00794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701"/>
        <w:gridCol w:w="1559"/>
        <w:gridCol w:w="1844"/>
        <w:gridCol w:w="1842"/>
        <w:gridCol w:w="1559"/>
      </w:tblGrid>
      <w:tr w:rsidR="00794E5B" w:rsidRPr="00794E5B" w:rsidTr="004544D5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4544D5">
        <w:trPr>
          <w:trHeight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4544D5">
        <w:trPr>
          <w:trHeight w:val="10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</w:t>
            </w:r>
          </w:p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794E5B" w:rsidRPr="00794E5B" w:rsidRDefault="00794E5B" w:rsidP="00794E5B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240" w:line="240" w:lineRule="auto"/>
        <w:ind w:right="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ВОЛЕЙБОЛА</w:t>
      </w:r>
    </w:p>
    <w:tbl>
      <w:tblPr>
        <w:tblpPr w:leftFromText="180" w:rightFromText="180" w:vertAnchor="text" w:horzAnchor="margin" w:tblpX="-102" w:tblpY="160"/>
        <w:tblW w:w="99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1173"/>
        <w:gridCol w:w="1457"/>
        <w:gridCol w:w="1457"/>
        <w:gridCol w:w="1701"/>
      </w:tblGrid>
      <w:tr w:rsidR="00794E5B" w:rsidRPr="00794E5B" w:rsidTr="00AC398A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E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Наимено</w:t>
            </w:r>
            <w:proofErr w:type="spellEnd"/>
            <w:r w:rsidRPr="00794E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hRule="exact"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11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выше 2-х</w:t>
            </w: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12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794E5B" w:rsidRPr="00794E5B" w:rsidRDefault="00794E5B" w:rsidP="00794E5B">
      <w:pPr>
        <w:spacing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240" w:line="240" w:lineRule="auto"/>
        <w:ind w:right="1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544D5" w:rsidRDefault="004544D5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544D5" w:rsidRDefault="004544D5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544D5" w:rsidRPr="00794E5B" w:rsidRDefault="004544D5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ОТДЕЛЕНИЕ ДЗЮДО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ЛЕГКОЙ АТЛЕТИКИ</w:t>
      </w:r>
    </w:p>
    <w:tbl>
      <w:tblPr>
        <w:tblpPr w:leftFromText="180" w:rightFromText="180" w:vertAnchor="text" w:horzAnchor="margin" w:tblpX="-244" w:tblpY="59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1276"/>
        <w:gridCol w:w="1701"/>
      </w:tblGrid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ОТДЕЛЕНИЕ ЛЫЖНЫХ ГОНОК</w:t>
      </w:r>
    </w:p>
    <w:tbl>
      <w:tblPr>
        <w:tblW w:w="100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843"/>
        <w:gridCol w:w="1275"/>
        <w:gridCol w:w="1275"/>
        <w:gridCol w:w="1559"/>
        <w:gridCol w:w="1701"/>
      </w:tblGrid>
      <w:tr w:rsidR="00794E5B" w:rsidRPr="00794E5B" w:rsidTr="00AC398A">
        <w:trPr>
          <w:trHeight w:val="1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val="18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val="10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before="240" w:after="24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ОТДЕЛЕНИЕ ПЛАВАНИЯ</w:t>
      </w:r>
    </w:p>
    <w:p w:rsidR="00794E5B" w:rsidRPr="00794E5B" w:rsidRDefault="00794E5B" w:rsidP="00794E5B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64" w:type="dxa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89"/>
        <w:gridCol w:w="1701"/>
        <w:gridCol w:w="1559"/>
        <w:gridCol w:w="1701"/>
        <w:gridCol w:w="1843"/>
        <w:gridCol w:w="1878"/>
      </w:tblGrid>
      <w:tr w:rsidR="00794E5B" w:rsidRPr="00794E5B" w:rsidTr="00AC398A">
        <w:trPr>
          <w:trHeight w:hRule="exact" w:val="167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hRule="exact" w:val="835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84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1года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1210"/>
          <w:jc w:val="center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До 2-х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Свыше 2-х</w:t>
            </w: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14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Нормативов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544D5" w:rsidRDefault="004544D5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ОТДЕЛЕНИЕ СПОРТИВНОЙ ГИМНАСТИКИ</w:t>
      </w:r>
    </w:p>
    <w:tbl>
      <w:tblPr>
        <w:tblpPr w:leftFromText="180" w:rightFromText="180" w:vertAnchor="text" w:horzAnchor="margin" w:tblpX="-244" w:tblpY="592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992"/>
        <w:gridCol w:w="1701"/>
      </w:tblGrid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4544D5" w:rsidRDefault="004544D5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ОТДЕЛЕНИЕ СПОРТИВНОГО ОРИЕНТИРОВАНИЯ</w:t>
      </w:r>
    </w:p>
    <w:tbl>
      <w:tblPr>
        <w:tblpPr w:leftFromText="180" w:rightFromText="180" w:vertAnchor="text" w:horzAnchor="margin" w:tblpX="-244" w:tblpY="59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276"/>
        <w:gridCol w:w="1418"/>
        <w:gridCol w:w="1701"/>
      </w:tblGrid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right="226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ОТДЕЛЕНИЕ ТЯЖЕЛОЙ АТЛЕТИКИ</w:t>
      </w:r>
    </w:p>
    <w:tbl>
      <w:tblPr>
        <w:tblpPr w:leftFromText="180" w:rightFromText="180" w:vertAnchor="text" w:horzAnchor="margin" w:tblpX="-244" w:tblpY="592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57"/>
        <w:gridCol w:w="1701"/>
        <w:gridCol w:w="1559"/>
        <w:gridCol w:w="1418"/>
        <w:gridCol w:w="1559"/>
        <w:gridCol w:w="1701"/>
      </w:tblGrid>
      <w:tr w:rsidR="00794E5B" w:rsidRPr="00794E5B" w:rsidTr="00AC398A">
        <w:trPr>
          <w:trHeight w:val="16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конец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 ОФП</w:t>
            </w:r>
          </w:p>
        </w:tc>
      </w:tr>
      <w:tr w:rsidR="00794E5B" w:rsidRPr="00794E5B" w:rsidTr="00AC398A">
        <w:trPr>
          <w:trHeight w:val="15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ОТДЕЛЕНИЕ ФИГУРНОГО КАТАНИЯ</w:t>
      </w: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383"/>
        <w:gridCol w:w="1843"/>
        <w:gridCol w:w="1417"/>
        <w:gridCol w:w="1276"/>
        <w:gridCol w:w="1843"/>
      </w:tblGrid>
      <w:tr w:rsidR="00794E5B" w:rsidRPr="00794E5B" w:rsidTr="00AC398A">
        <w:tc>
          <w:tcPr>
            <w:tcW w:w="99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794E5B" w:rsidRPr="00794E5B" w:rsidRDefault="00794E5B" w:rsidP="00794E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38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843" w:type="dxa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1417" w:type="dxa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276" w:type="dxa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c>
          <w:tcPr>
            <w:tcW w:w="993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383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41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794E5B" w:rsidRPr="00794E5B" w:rsidTr="00AC398A">
        <w:tc>
          <w:tcPr>
            <w:tcW w:w="99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38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417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c>
          <w:tcPr>
            <w:tcW w:w="99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38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417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276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ФИТНЕС - АЭРОБИКИ</w:t>
      </w: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8"/>
        <w:gridCol w:w="1525"/>
        <w:gridCol w:w="1701"/>
        <w:gridCol w:w="1134"/>
        <w:gridCol w:w="1417"/>
        <w:gridCol w:w="1843"/>
      </w:tblGrid>
      <w:tr w:rsidR="00794E5B" w:rsidRPr="00794E5B" w:rsidTr="00AC398A">
        <w:tc>
          <w:tcPr>
            <w:tcW w:w="99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  <w:p w:rsidR="00794E5B" w:rsidRPr="00794E5B" w:rsidRDefault="00794E5B" w:rsidP="00794E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зачисления</w:t>
            </w:r>
          </w:p>
        </w:tc>
        <w:tc>
          <w:tcPr>
            <w:tcW w:w="1701" w:type="dxa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1134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</w:t>
            </w:r>
          </w:p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учебную неделю</w:t>
            </w:r>
          </w:p>
        </w:tc>
        <w:tc>
          <w:tcPr>
            <w:tcW w:w="1417" w:type="dxa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c>
          <w:tcPr>
            <w:tcW w:w="993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2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134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1417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ОФП  </w:t>
            </w:r>
          </w:p>
        </w:tc>
      </w:tr>
      <w:tr w:rsidR="00794E5B" w:rsidRPr="00794E5B" w:rsidTr="00AC398A">
        <w:tc>
          <w:tcPr>
            <w:tcW w:w="99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25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01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134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c>
          <w:tcPr>
            <w:tcW w:w="99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525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01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чел</w:t>
            </w:r>
          </w:p>
        </w:tc>
        <w:tc>
          <w:tcPr>
            <w:tcW w:w="1134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417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843" w:type="dxa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 СФП, ТТП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544D5" w:rsidRDefault="004544D5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4544D5" w:rsidRPr="00794E5B" w:rsidRDefault="004544D5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lastRenderedPageBreak/>
        <w:t>ОТДЕЛЕНИЕ ФУТБОЛА</w:t>
      </w:r>
    </w:p>
    <w:p w:rsidR="00794E5B" w:rsidRPr="00794E5B" w:rsidRDefault="00794E5B" w:rsidP="00794E5B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tbl>
      <w:tblPr>
        <w:tblW w:w="1020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559"/>
        <w:gridCol w:w="1559"/>
        <w:gridCol w:w="1275"/>
        <w:gridCol w:w="1559"/>
        <w:gridCol w:w="1843"/>
      </w:tblGrid>
      <w:tr w:rsidR="00794E5B" w:rsidRPr="00794E5B" w:rsidTr="00AC398A">
        <w:trPr>
          <w:trHeight w:hRule="exact" w:val="17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</w:t>
            </w:r>
            <w:proofErr w:type="spellEnd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-466" w:firstLine="4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hRule="exact" w:val="83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89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1года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111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2-х лет 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  <w:p w:rsidR="00794E5B" w:rsidRPr="00794E5B" w:rsidRDefault="00794E5B" w:rsidP="00794E5B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1479"/>
              </w:tabs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794E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794E5B" w:rsidRPr="00794E5B" w:rsidRDefault="00794E5B" w:rsidP="00794E5B">
      <w:pPr>
        <w:shd w:val="clear" w:color="auto" w:fill="FFFFFF"/>
        <w:spacing w:before="240" w:after="24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ОТДЕЛЕНИЕ ХОККЕЯ С ШАЙБОЙ</w:t>
      </w:r>
    </w:p>
    <w:p w:rsidR="00794E5B" w:rsidRPr="00794E5B" w:rsidRDefault="00794E5B" w:rsidP="00794E5B">
      <w:pPr>
        <w:spacing w:before="240" w:after="240" w:line="1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1701"/>
        <w:gridCol w:w="890"/>
        <w:gridCol w:w="1843"/>
        <w:gridCol w:w="1559"/>
        <w:gridCol w:w="1701"/>
      </w:tblGrid>
      <w:tr w:rsidR="00794E5B" w:rsidRPr="00794E5B" w:rsidTr="00AC398A">
        <w:trPr>
          <w:trHeight w:hRule="exact" w:val="1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before="240" w:after="240" w:line="274" w:lineRule="exact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Наимено</w:t>
            </w:r>
            <w:proofErr w:type="spellEnd"/>
            <w:r w:rsidRPr="00794E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Минимальный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обучающихся 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Максимальное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Физической и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794E5B" w:rsidRPr="00794E5B" w:rsidTr="00AC398A">
        <w:trPr>
          <w:trHeight w:hRule="exact" w:val="989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1года 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tabs>
                <w:tab w:val="left" w:pos="3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  <w:p w:rsidR="00794E5B" w:rsidRPr="00794E5B" w:rsidRDefault="00794E5B" w:rsidP="00794E5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</w:t>
            </w: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часов 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часов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нормативов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</w:tr>
      <w:tr w:rsidR="00794E5B" w:rsidRPr="00794E5B" w:rsidTr="00AC398A">
        <w:trPr>
          <w:trHeight w:hRule="exact" w:val="11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  <w:tr w:rsidR="00794E5B" w:rsidRPr="00794E5B" w:rsidTr="00AC398A">
        <w:trPr>
          <w:trHeight w:hRule="exact" w:val="1197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ind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tabs>
                <w:tab w:val="left" w:pos="422"/>
              </w:tabs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E5B" w:rsidRPr="00794E5B" w:rsidRDefault="00794E5B" w:rsidP="00794E5B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часа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4E5B" w:rsidRPr="00794E5B" w:rsidRDefault="00794E5B" w:rsidP="00794E5B">
            <w:pPr>
              <w:shd w:val="clear" w:color="auto" w:fill="FFFFFF"/>
              <w:spacing w:after="0" w:line="278" w:lineRule="exact"/>
              <w:ind w:left="5"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нормативов </w:t>
            </w:r>
            <w:r w:rsidRPr="00794E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ОФП, СФП, ТТП</w:t>
            </w:r>
          </w:p>
        </w:tc>
      </w:tr>
    </w:tbl>
    <w:p w:rsidR="00794E5B" w:rsidRPr="00794E5B" w:rsidRDefault="00794E5B" w:rsidP="00794E5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Примерные сенситивные (благоприятные) периоды развития двигательных качеств</w:t>
      </w:r>
    </w:p>
    <w:p w:rsidR="00794E5B" w:rsidRPr="00794E5B" w:rsidRDefault="00794E5B" w:rsidP="00794E5B">
      <w:pPr>
        <w:spacing w:after="0" w:line="240" w:lineRule="auto"/>
        <w:ind w:left="-180" w:right="-284" w:firstLine="15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8" w:type="dxa"/>
        <w:jc w:val="center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43"/>
        <w:gridCol w:w="591"/>
        <w:gridCol w:w="579"/>
        <w:gridCol w:w="567"/>
        <w:gridCol w:w="567"/>
        <w:gridCol w:w="567"/>
        <w:gridCol w:w="502"/>
      </w:tblGrid>
      <w:tr w:rsidR="00794E5B" w:rsidRPr="00794E5B" w:rsidTr="00AC398A">
        <w:trPr>
          <w:jc w:val="center"/>
        </w:trPr>
        <w:tc>
          <w:tcPr>
            <w:tcW w:w="2154" w:type="dxa"/>
            <w:vMerge w:val="restart"/>
          </w:tcPr>
          <w:p w:rsidR="00794E5B" w:rsidRPr="00794E5B" w:rsidRDefault="00794E5B" w:rsidP="00794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Морфо-функциональные</w:t>
            </w:r>
            <w:proofErr w:type="gramEnd"/>
          </w:p>
          <w:p w:rsidR="00794E5B" w:rsidRPr="00794E5B" w:rsidRDefault="00794E5B" w:rsidP="00794E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физические качества</w:t>
            </w:r>
          </w:p>
        </w:tc>
        <w:tc>
          <w:tcPr>
            <w:tcW w:w="8594" w:type="dxa"/>
            <w:gridSpan w:val="17"/>
          </w:tcPr>
          <w:p w:rsidR="00794E5B" w:rsidRPr="00794E5B" w:rsidRDefault="00794E5B" w:rsidP="00794E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  <w:vMerge/>
          </w:tcPr>
          <w:p w:rsidR="00794E5B" w:rsidRPr="00794E5B" w:rsidRDefault="00794E5B" w:rsidP="00794E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3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масса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(аэробные возможности)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выносливость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Анаэробные возможности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</w:t>
            </w:r>
          </w:p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5B" w:rsidRPr="00794E5B" w:rsidTr="00AC398A">
        <w:trPr>
          <w:jc w:val="center"/>
        </w:trPr>
        <w:tc>
          <w:tcPr>
            <w:tcW w:w="2154" w:type="dxa"/>
          </w:tcPr>
          <w:p w:rsidR="00794E5B" w:rsidRPr="00794E5B" w:rsidRDefault="00794E5B" w:rsidP="00794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E5B" w:rsidRPr="00794E5B" w:rsidRDefault="00794E5B" w:rsidP="00794E5B">
      <w:pPr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6640"/>
        </w:tabs>
        <w:spacing w:after="0" w:line="240" w:lineRule="auto"/>
        <w:ind w:left="5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Примерные соотношения средств общей и специальной подготовки </w:t>
      </w:r>
    </w:p>
    <w:p w:rsidR="00794E5B" w:rsidRPr="00794E5B" w:rsidRDefault="00794E5B" w:rsidP="00794E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процессе многолетней тренировки</w:t>
      </w:r>
    </w:p>
    <w:p w:rsidR="00794E5B" w:rsidRPr="00794E5B" w:rsidRDefault="00794E5B" w:rsidP="00794E5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6"/>
        <w:gridCol w:w="1843"/>
        <w:gridCol w:w="1766"/>
      </w:tblGrid>
      <w:tr w:rsidR="00794E5B" w:rsidRPr="00794E5B" w:rsidTr="00AC398A">
        <w:tc>
          <w:tcPr>
            <w:tcW w:w="6487" w:type="dxa"/>
            <w:vMerge w:val="restart"/>
            <w:vAlign w:val="center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3885" w:type="dxa"/>
            <w:gridSpan w:val="2"/>
          </w:tcPr>
          <w:p w:rsidR="00794E5B" w:rsidRPr="00794E5B" w:rsidRDefault="00794E5B" w:rsidP="00794E5B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средств подготовки </w:t>
            </w:r>
            <w:proofErr w:type="gramStart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94E5B" w:rsidRPr="00794E5B" w:rsidTr="00AC398A">
        <w:tc>
          <w:tcPr>
            <w:tcW w:w="6487" w:type="dxa"/>
            <w:vMerge/>
          </w:tcPr>
          <w:p w:rsidR="00794E5B" w:rsidRPr="00794E5B" w:rsidRDefault="00794E5B" w:rsidP="00794E5B">
            <w:pPr>
              <w:spacing w:after="0" w:line="3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</w:tr>
      <w:tr w:rsidR="00794E5B" w:rsidRPr="00794E5B" w:rsidTr="00AC398A">
        <w:tc>
          <w:tcPr>
            <w:tcW w:w="6487" w:type="dxa"/>
          </w:tcPr>
          <w:p w:rsidR="00794E5B" w:rsidRPr="00794E5B" w:rsidRDefault="00794E5B" w:rsidP="00794E5B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</w:tr>
      <w:tr w:rsidR="00794E5B" w:rsidRPr="00794E5B" w:rsidTr="00AC398A">
        <w:tc>
          <w:tcPr>
            <w:tcW w:w="6487" w:type="dxa"/>
          </w:tcPr>
          <w:p w:rsidR="00794E5B" w:rsidRPr="00794E5B" w:rsidRDefault="00794E5B" w:rsidP="00794E5B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</w:tr>
      <w:tr w:rsidR="00794E5B" w:rsidRPr="00794E5B" w:rsidTr="00AC398A">
        <w:tc>
          <w:tcPr>
            <w:tcW w:w="6487" w:type="dxa"/>
          </w:tcPr>
          <w:p w:rsidR="00794E5B" w:rsidRPr="00794E5B" w:rsidRDefault="00794E5B" w:rsidP="00794E5B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до 2-х лет</w:t>
            </w: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794E5B" w:rsidRPr="00794E5B" w:rsidTr="00AC398A">
        <w:tc>
          <w:tcPr>
            <w:tcW w:w="6487" w:type="dxa"/>
          </w:tcPr>
          <w:p w:rsidR="00794E5B" w:rsidRPr="00794E5B" w:rsidRDefault="00794E5B" w:rsidP="00794E5B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свыше 2-х лет</w:t>
            </w: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794E5B" w:rsidRPr="00794E5B" w:rsidTr="00AC398A">
        <w:tc>
          <w:tcPr>
            <w:tcW w:w="6487" w:type="dxa"/>
          </w:tcPr>
          <w:p w:rsidR="00794E5B" w:rsidRPr="00794E5B" w:rsidRDefault="00794E5B" w:rsidP="00794E5B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794E5B" w:rsidRPr="00794E5B" w:rsidTr="00AC398A">
        <w:tc>
          <w:tcPr>
            <w:tcW w:w="6487" w:type="dxa"/>
          </w:tcPr>
          <w:p w:rsidR="00794E5B" w:rsidRPr="00794E5B" w:rsidRDefault="00794E5B" w:rsidP="00794E5B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спортивного мастерства</w:t>
            </w:r>
          </w:p>
        </w:tc>
        <w:tc>
          <w:tcPr>
            <w:tcW w:w="1985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30-20</w:t>
            </w:r>
          </w:p>
        </w:tc>
        <w:tc>
          <w:tcPr>
            <w:tcW w:w="1900" w:type="dxa"/>
          </w:tcPr>
          <w:p w:rsidR="00794E5B" w:rsidRPr="00794E5B" w:rsidRDefault="00794E5B" w:rsidP="00794E5B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</w:tbl>
    <w:p w:rsidR="00794E5B" w:rsidRPr="00794E5B" w:rsidRDefault="00794E5B" w:rsidP="00794E5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Pr="00794E5B" w:rsidRDefault="00794E5B" w:rsidP="00794E5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544D5" w:rsidRDefault="004544D5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Теоретическая подготовка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 Теоретическая подготовка, осуществляемая на всех этапах спортивной деятельности, имеет свои формы и методы.</w:t>
      </w:r>
    </w:p>
    <w:p w:rsidR="00794E5B" w:rsidRPr="00794E5B" w:rsidRDefault="00794E5B" w:rsidP="00794E5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проводятся в форме лекций, отдельных уроков, разбора методических пособий, кино- и видеоматериалов, публикаций в прессе, средствах массовой информации, специализированных журналах, а также бесед и обсуждений непосредственно на занятиях.</w:t>
      </w:r>
    </w:p>
    <w:p w:rsidR="00794E5B" w:rsidRPr="00794E5B" w:rsidRDefault="00794E5B" w:rsidP="00794E5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материал преподносится в доступной для данной возрастной группы форме. По мере спортивного совершенствования спортсмена отдельные темы изучаются повторно с более глубоким раскрытием их содержания.</w:t>
      </w:r>
    </w:p>
    <w:p w:rsidR="00794E5B" w:rsidRPr="00794E5B" w:rsidRDefault="00794E5B" w:rsidP="00794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теоретической подготовки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важное средство физического развития и укрепления здоровья человека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и общественная гигиена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организма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и развитие избранного вида спорта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отечественные спортсмены в избранном виде спорта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в процессе занятий спортом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спортивной тренировки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спортивной тренировки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</w:t>
      </w:r>
    </w:p>
    <w:p w:rsidR="00794E5B" w:rsidRPr="00794E5B" w:rsidRDefault="00794E5B" w:rsidP="00794E5B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Единая всероссийская спортивная классификация</w:t>
      </w:r>
    </w:p>
    <w:p w:rsidR="00794E5B" w:rsidRPr="00794E5B" w:rsidRDefault="00794E5B" w:rsidP="0079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Pr="00794E5B" w:rsidRDefault="00794E5B" w:rsidP="00794E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Физическая  подготовка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физическая подготовка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Задачами общей физической подготовки являются:</w:t>
      </w:r>
    </w:p>
    <w:p w:rsidR="00794E5B" w:rsidRPr="00794E5B" w:rsidRDefault="00794E5B" w:rsidP="00794E5B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организма спортсмена, воспитание физических качеств: силы, выносливости, быстроты, ловкости, гибкости.</w:t>
      </w:r>
    </w:p>
    <w:p w:rsidR="00794E5B" w:rsidRPr="00794E5B" w:rsidRDefault="00794E5B" w:rsidP="00794E5B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 отдыха в период снижения тренировочных нагрузок.</w:t>
      </w:r>
    </w:p>
    <w:p w:rsidR="00794E5B" w:rsidRPr="00794E5B" w:rsidRDefault="00794E5B" w:rsidP="00794E5B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морально-волевой подготовки, «воспитание боевых качеств» в период больших физических нагрузок, на фоне физической усталости.</w:t>
      </w:r>
    </w:p>
    <w:p w:rsidR="00794E5B" w:rsidRPr="00794E5B" w:rsidRDefault="00794E5B" w:rsidP="00794E5B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недостатков в физическом развитии, мешающих овладению правильной техникой упражнений.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Специальная физическая подготовка является специализированным развитием общей физической подготовки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специальной физической подготовки:</w:t>
      </w:r>
    </w:p>
    <w:p w:rsidR="00794E5B" w:rsidRPr="00794E5B" w:rsidRDefault="00794E5B" w:rsidP="00794E5B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физических качеств, наиболее необходимых и характерных для  данного вида спорта.</w:t>
      </w:r>
    </w:p>
    <w:p w:rsidR="00794E5B" w:rsidRPr="00794E5B" w:rsidRDefault="00794E5B" w:rsidP="00794E5B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развитие тех двигательных навыков, которые наиболее необходимы для успешного технико-тактического совершенствования в  избранном виде спорта.</w:t>
      </w:r>
    </w:p>
    <w:p w:rsidR="00794E5B" w:rsidRPr="00794E5B" w:rsidRDefault="00794E5B" w:rsidP="00794E5B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Избирательное развитие отдельных мышц и группы мышц, несущих основную нагрузку при выполнении специализируемого упражнения.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Техническая и тактическая подготовка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осуществляется на всех этапах спортивной подготовки и имеет свои формы и методы.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техника – основа спортивного мастерства в избранном виде спорта. Развитие техники выполнения упражнений тренируется на протяжении всех этапов подготовки и доводится до автоматизма на этапах спортивного совершенствования и высшего спортивного мастерства.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спортивной техники, связаны с анатомическим строением тела спортсмена, его антропометрическими данными.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Специально-техническая подготовка в учебно-тренировочном процессе осуществляется через объяснение, показ, многократное выполнение. Методы обучения: целостный и разделенный на отдельные элементы. Важнейшее правило обучения спортивной технике – не допускать закрепления ошибок, требовать качественного выполнения упражнений. В обучении используются подводящие, специальные упражнения, тренажеры и технические устройства.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Тактическая подготовка, ее содержание, приемы.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спортсмена, его взаимодействие с соперником в процессе соревнований имеет 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является неотъемлемым компонентом в общей системе подготовки высококвалифицированных спортсменов, команды в целом и играет важную роль в повышении спортивного мастерства, влияет непосредственно на итоговый результат в соревнованиях.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 осуществляется в процессе учебно-тренировочных занятий и соревнований, начиная с групп начальной подготовки второго - третьего года обучения (учащиеся начинают участвовать в соревнованиях).</w:t>
      </w: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Педагогический  и врачебный контроль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учебного плана  включает: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-Комплексы контрольных упражнений для оценки общей, специальной физической и технико-тактической подготовленности учащихся;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методические указания по проведению тестирования;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-Задачи, методы и организацию медицинских обследований.</w:t>
      </w:r>
    </w:p>
    <w:p w:rsidR="00794E5B" w:rsidRPr="00794E5B" w:rsidRDefault="00794E5B" w:rsidP="00794E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медицинского обследования в группах начальной подготовки является 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здоровья, привитие гигиенических навыков и привычки неукоснительного выполнения рекомендаций врача. В начале учебного года (в сентябре) и в конце спортивного сезона в мае, 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медицинское обследование. Все это позволяет установить исходный уровень состояния здоровья, физического развития и функциональной подготовленности. 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многолетней подготовки, углубленные медицинские обследования проводятся два раза в год (октябрь и апреле). Медицинское обследование позволяет следить за динамикой состояния здоровья, физического развития и функциональной подготовленностью учащихся, а текущие обследования, позволяют осуществлять 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переносимостью тренировочных и соревновательных нагрузок и своевременно принимать необходимые лечебно-профилактические меры.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тестирование проводится 2 раза в год. В конце учебного года проводятся контрольно-переводное тестирование. По итогам контрольно-переводных экзаменов (в конце учебного года) учащиеся зачисляются на следующий этап подготовки. Переводные экзамены проводятся по СФП и СФП  (в конце марта – апрель).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 включает в себя показатели тренировочной и соревновательной деятельности: количество тренировочных дней, занятий, соревновательных дней, индивидуальные показатели каждого учащегося УТ групп по итогам участия в соревнованиях.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уровень состояния здоровья, физической подготовленности, функциональных возможностей и динамика этих показателей на этапах обучения вносятся в индивидуальную карту занимающихся.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и морально-волевая подготовка, осуществляется в процессе соревнований, учебно-тренировочных занятий, направлена на приобретение современного опыта, повышение устойчивости к соревновательному стрессу и надежности выступлений  в соревнованиях.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Инструкторская и судейская практика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МБУДО «ДЮСШ» является подготовка учащихся к роли помощника тренера, инструктора, участие в организации и проведении массовых спортивных соревнований в качестве судей.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задач начинается на учебно-тренировочном этапе и продолжается на всех последующих этапах подготовки. Занятия следует </w:t>
      </w: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в форме бесед, семинаров, самостоятельного изучения литературы, практических занятий.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инструкторской деятельности учащиеся учебно-тренировочных групп должны овладеть принятой в избранном виде спорта терминологией, командами для построения, отдачи рапорта, овладеть основными методами построения тренировочного занятия: разминка, основная и заключительная часть. Во время проведения занятий необходимо развивать способность учащихся наблюдать за выполнением упражнений, технических приемов другими учениками, находить ошибки и уметь их исправлять.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судейских навыков осуществляется путем изучения правил соревнований, овладения судейской терминологией и жестами, привлечения учащихся к непосредственному выполнению отдельных судейских обязанностей в своей и других группах, ведения протоколов соревнований.</w:t>
      </w:r>
      <w:proofErr w:type="gramEnd"/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обучения на учебно-тренировочном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спортивные результаты, тестирования, анализировать выступления в соревнованиях.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Восстановительные средства и мероприятия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учебной программы включает в себя широкий круг средств и мероприятий: педагогических, гигиенических, психологических и медико-биологических для восстановления работоспособности учащихся, с учетом возраста, спортивного стажа, квалификации и индивидуальных особенностей спортсмена.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(до 2–х лет обучения) – восстановление работоспособности происходит, главным образом, естественным путем – с чередованием тренировочных дней и дней отдыха, постепенным возрастанием объема и интенсивности тренировочных занятий, проведением занятий в игровой форме. К гигиеническим средствам следует отнести: душ, теплые ванны, водные процедуры закаливающего характера, прогулки на свежем воздухе, соблюдение режима дня, питания, проведение витаминизации.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этап (свыше 2-х лет обучения) – основными являются педагогические средства восстановления, т.е. рациональное построение тренировки, соответствие ее объема и интенсивности функциональному состоянию организма спортсмена. Необходимо соблюдать оптимальное соотношение нагрузок и отдыха, как в отдельном тренировочном занятии, так и на этапах годичного цикла. Гигиенические средства используются те же, что и для учебно-тренировочных групп 1 и 2 годов обучения.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медико-биологических средств восстановления: витаминизация, физиотерапия, гидротерапия, все виды массажа, парная и сауна.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спортивного совершенствования с ростом объема специальной физической подготовки и количества соревнований увеличивается время, отводимое на восстановление организма. Дополнительными педагогическими средствами могут быть переключения с одного вида спортивной деятельности на </w:t>
      </w: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другой, чередование тренировочных нагрузок различного объема и интенсивности, изменение характера пауз отдыха и их продолжительности.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подготовки необходимо комплексное применение всех средств восстановления (педагогических, гигиенических, психологических и медико-биологических).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Психологическая подготовка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подготовка является, прежде всего, воспитательным процессом, направленным на развитие личности спортсмена путем формирования соответствующей системы отношений, что позволяет перевести неустойчивый характер психического состояния 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устойчивый.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в продолжительном тренировочном процессе осуществляется, во-первых, за счет непрерывного развития и совершенствования мотивов спортивной тренировки и, во-вторых, за счет создания благоприятных отношений к различным сторонам учебно-тренировочного и соревновательного процесса.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любого вида спорта способствует формированию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используемые средства психологической подготовки подразделяются на две основные группы: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-вербальные (словесные средства) – лекции, беседы, аутогенная и психорегулирующая тренировка.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-комплексные средства – всевозможные спортивные и психологические упражнения.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4E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Методы психологической подготовки делятся </w:t>
      </w:r>
      <w:proofErr w:type="gramStart"/>
      <w:r w:rsidRPr="00794E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</w:t>
      </w:r>
      <w:proofErr w:type="gramEnd"/>
      <w:r w:rsidRPr="00794E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сопряженные и специальные.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-Сопряженные методы включают общие психологические методы. Методы моделирования и программирования соревновательной и тренировочной деятельности.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-Специальными методами психологической подготовки являются стимуляция деятельности в экстремальных условиях, методы психологической регуляции, идеомоторных представлений, методы внушения и убеждения, психологические тренинги.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</w:t>
      </w: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спортсмена определяют цель и содержание его деятельности, интенсивность его усилий для достижения цели, влияют на его поведение.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Воспитательная работа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детей – одна из основных задач учреждений дополнительного образования, к которым относятся детские спортивные школы. Высокий профессионализм тренера-преподавателя способствует формированию у ребенка способности выстраивать свою жизнь в границах достойной жизни гармоничной личности.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учебно-тренировочных занятий, воспитательная и культурно-массовая работа с учащимися осуществляется директором школы, зам. директора по учебно-воспитательной работе, тренерско-преподавательским составом, воспитателями и родителями в соответствии с требованиями Типового положения о детско-юношеской спортивной школе.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воспитательной работы в спортивной школе состоит в том, что тренер-преподаватель может проводить ее во время учебно-тренировочных занятий, соревнований, на учебно-тренировочных сборах и в спортивно-оздоровительных лагерях.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многолетней спортивной подготовки тренер формирует у юных спортсменов, прежде всего патриотизм, нравственные качества: честность, доброжелательность, самообладание, дисциплинированность, терпимость, коллективизм в сочетании с волевыми качествами: настойчивость, смелость, упорство, аккуратность, трудолюбие, серьезное, грамотное отношение к безопасности собственной и товарищей, экологическую грамотность, бережное отношение и любовь к природе.</w:t>
      </w:r>
      <w:proofErr w:type="gramEnd"/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4E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 средства: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-атмосфера трудолюбия, взаимопомощи, творчества;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-дружный и сплоченный коллектив;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 морального стимулирования;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-личный пример и педагогическое мастерство тренера-преподавателя;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-высокая организация учебно-тренировочного процесса;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-наставничество опытных спортсменов.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4E5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воспитательные мероприятия: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-торжественное посвящение в спортсмены;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-проводы выпускников;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тематических праздников, веселых стартов, фестивалей;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-совместный просмотр соревнований (видео, телепередач);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-встречи со знаменитыми спортсменами;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-трудовые сборы и субботники;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учащихся к посильной помощи в проведении соревнований;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-совместные экскурсии, культпоходы на выставки, в театры и кино;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стендов и газет.</w:t>
      </w: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воспитательной работе должно отводиться соревнованиям. Кроме воспитания у спортсменов понятия об общечеловеческих ценностях, следует серьезно обратить внимание на этику спортивной борьбы во время соревнований. </w:t>
      </w:r>
      <w:proofErr w:type="gramStart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79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соревнованиям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 учащихся, высказываний и оценками соперников во время соревнований, тренер может сделать выводы о формировании у них необходимых качеств.</w:t>
      </w: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Default="00794E5B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4D5" w:rsidRPr="00794E5B" w:rsidRDefault="004544D5" w:rsidP="00794E5B">
      <w:pPr>
        <w:tabs>
          <w:tab w:val="left" w:pos="0"/>
        </w:tabs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на 52 недели учебно-тренировочных занятий</w:t>
      </w: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МБУДО «ДЮСШ» на 2022-2023 учебный год</w:t>
      </w: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9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035"/>
        <w:gridCol w:w="699"/>
        <w:gridCol w:w="699"/>
        <w:gridCol w:w="731"/>
        <w:gridCol w:w="1059"/>
        <w:gridCol w:w="945"/>
        <w:gridCol w:w="1077"/>
        <w:gridCol w:w="1429"/>
        <w:gridCol w:w="696"/>
        <w:gridCol w:w="709"/>
      </w:tblGrid>
      <w:tr w:rsidR="00794E5B" w:rsidRPr="00794E5B" w:rsidTr="004544D5">
        <w:trPr>
          <w:jc w:val="center"/>
        </w:trPr>
        <w:tc>
          <w:tcPr>
            <w:tcW w:w="370" w:type="dxa"/>
            <w:vMerge w:val="restart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35" w:type="dxa"/>
            <w:vMerge w:val="restart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8044" w:type="dxa"/>
            <w:gridSpan w:val="9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  <w:vMerge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 w:val="restart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 (весь период)</w:t>
            </w:r>
          </w:p>
        </w:tc>
        <w:tc>
          <w:tcPr>
            <w:tcW w:w="3081" w:type="dxa"/>
            <w:gridSpan w:val="3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НП</w:t>
            </w:r>
          </w:p>
        </w:tc>
        <w:tc>
          <w:tcPr>
            <w:tcW w:w="2834" w:type="dxa"/>
            <w:gridSpan w:val="3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  <w:vMerge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Merge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3"/>
            <w:vMerge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1 года</w:t>
            </w:r>
          </w:p>
        </w:tc>
        <w:tc>
          <w:tcPr>
            <w:tcW w:w="2022" w:type="dxa"/>
            <w:gridSpan w:val="2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2-х лет</w:t>
            </w:r>
          </w:p>
        </w:tc>
        <w:tc>
          <w:tcPr>
            <w:tcW w:w="1405" w:type="dxa"/>
            <w:gridSpan w:val="2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Свыше 2-х лет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Контрольно-переводные испытания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соревнования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</w:tcPr>
          <w:p w:rsidR="00794E5B" w:rsidRPr="004544D5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</w:tcPr>
          <w:p w:rsidR="00794E5B" w:rsidRPr="004544D5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обследование 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94E5B" w:rsidRPr="00794E5B" w:rsidTr="004544D5">
        <w:trPr>
          <w:jc w:val="center"/>
        </w:trPr>
        <w:tc>
          <w:tcPr>
            <w:tcW w:w="370" w:type="dxa"/>
            <w:vAlign w:val="center"/>
          </w:tcPr>
          <w:p w:rsidR="00794E5B" w:rsidRPr="00794E5B" w:rsidRDefault="00794E5B" w:rsidP="0079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31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5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5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77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42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6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09" w:type="dxa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832</w:t>
            </w:r>
          </w:p>
        </w:tc>
      </w:tr>
    </w:tbl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D5" w:rsidRDefault="004544D5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4D5" w:rsidRPr="00794E5B" w:rsidRDefault="004544D5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E5B" w:rsidRPr="00794E5B" w:rsidRDefault="00794E5B" w:rsidP="00794E5B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794E5B" w:rsidRPr="00794E5B" w:rsidRDefault="00794E5B" w:rsidP="00794E5B">
      <w:pPr>
        <w:tabs>
          <w:tab w:val="left" w:pos="-5954"/>
          <w:tab w:val="right" w:pos="9355"/>
        </w:tabs>
        <w:spacing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 01-01-14/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099</w:t>
      </w: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20.07</w:t>
      </w:r>
      <w:r w:rsidRPr="00794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г.</w:t>
      </w: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календарный график </w:t>
      </w: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МБУДО «ДЮСШ» на 2022-2023 учебный год</w:t>
      </w:r>
    </w:p>
    <w:p w:rsidR="00794E5B" w:rsidRPr="00794E5B" w:rsidRDefault="00794E5B" w:rsidP="00794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5892"/>
      </w:tblGrid>
      <w:tr w:rsidR="00794E5B" w:rsidRPr="00794E5B" w:rsidTr="004544D5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4544D5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4E5B" w:rsidRPr="00794E5B" w:rsidRDefault="004544D5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Устава</w:t>
            </w:r>
            <w:proofErr w:type="gramEnd"/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до 18 лет</w:t>
            </w:r>
          </w:p>
        </w:tc>
      </w:tr>
      <w:tr w:rsidR="00794E5B" w:rsidRPr="00794E5B" w:rsidTr="004544D5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недели</w:t>
            </w:r>
          </w:p>
        </w:tc>
      </w:tr>
      <w:tr w:rsidR="00794E5B" w:rsidRPr="00794E5B" w:rsidTr="004544D5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4544D5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ачало учебного года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794E5B" w:rsidRPr="00794E5B" w:rsidTr="004544D5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4544D5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тоговая аттестация </w:t>
            </w:r>
            <w:proofErr w:type="gramStart"/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</w:tr>
      <w:tr w:rsidR="00794E5B" w:rsidRPr="00794E5B" w:rsidTr="004544D5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4544D5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кончание учебного года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</w:t>
            </w:r>
          </w:p>
        </w:tc>
      </w:tr>
      <w:tr w:rsidR="00794E5B" w:rsidRPr="00794E5B" w:rsidTr="004544D5">
        <w:trPr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4544D5" w:rsidP="0045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аникулы для </w:t>
            </w:r>
            <w:proofErr w:type="gramStart"/>
            <w:r w:rsidR="00794E5B"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E5B" w:rsidRPr="00794E5B" w:rsidRDefault="00794E5B" w:rsidP="0045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823983" w:rsidRDefault="00823983"/>
    <w:sectPr w:rsidR="00823983" w:rsidSect="004544D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FD4"/>
    <w:multiLevelType w:val="hybridMultilevel"/>
    <w:tmpl w:val="6C1CDC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0FE5566"/>
    <w:multiLevelType w:val="hybridMultilevel"/>
    <w:tmpl w:val="5D20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078DA"/>
    <w:multiLevelType w:val="hybridMultilevel"/>
    <w:tmpl w:val="3042CD7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3C04271D"/>
    <w:multiLevelType w:val="hybridMultilevel"/>
    <w:tmpl w:val="2D78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B52"/>
    <w:multiLevelType w:val="hybridMultilevel"/>
    <w:tmpl w:val="BE206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5066BB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121F56"/>
    <w:multiLevelType w:val="hybridMultilevel"/>
    <w:tmpl w:val="4A7CE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95FCC"/>
    <w:multiLevelType w:val="hybridMultilevel"/>
    <w:tmpl w:val="A2A2A3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22"/>
    <w:rsid w:val="00007722"/>
    <w:rsid w:val="004544D5"/>
    <w:rsid w:val="00794E5B"/>
    <w:rsid w:val="00823983"/>
    <w:rsid w:val="00E8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FE"/>
  </w:style>
  <w:style w:type="paragraph" w:styleId="1">
    <w:name w:val="heading 1"/>
    <w:basedOn w:val="a"/>
    <w:next w:val="a"/>
    <w:link w:val="10"/>
    <w:qFormat/>
    <w:rsid w:val="00794E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94E5B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794E5B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794E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94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E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94E5B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794E5B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794E5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94E5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794E5B"/>
  </w:style>
  <w:style w:type="paragraph" w:styleId="a5">
    <w:name w:val="Title"/>
    <w:basedOn w:val="a"/>
    <w:link w:val="a6"/>
    <w:qFormat/>
    <w:rsid w:val="00794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94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794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4E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79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94E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94E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FE"/>
  </w:style>
  <w:style w:type="paragraph" w:styleId="1">
    <w:name w:val="heading 1"/>
    <w:basedOn w:val="a"/>
    <w:next w:val="a"/>
    <w:link w:val="10"/>
    <w:qFormat/>
    <w:rsid w:val="00794E5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94E5B"/>
    <w:pPr>
      <w:keepNext/>
      <w:spacing w:after="0" w:line="360" w:lineRule="auto"/>
      <w:jc w:val="center"/>
      <w:outlineLvl w:val="1"/>
    </w:pPr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paragraph" w:styleId="3">
    <w:name w:val="heading 3"/>
    <w:basedOn w:val="a"/>
    <w:next w:val="a"/>
    <w:link w:val="30"/>
    <w:qFormat/>
    <w:rsid w:val="00794E5B"/>
    <w:pPr>
      <w:keepNext/>
      <w:spacing w:after="0" w:line="360" w:lineRule="auto"/>
      <w:ind w:firstLine="709"/>
      <w:jc w:val="both"/>
      <w:outlineLvl w:val="2"/>
    </w:pPr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4">
    <w:name w:val="heading 4"/>
    <w:basedOn w:val="a"/>
    <w:next w:val="a"/>
    <w:link w:val="40"/>
    <w:qFormat/>
    <w:rsid w:val="00794E5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94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15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E5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94E5B"/>
    <w:rPr>
      <w:rFonts w:ascii="Times New Roman" w:eastAsia="SimSun" w:hAnsi="Times New Roman" w:cs="Times New Roman"/>
      <w:b/>
      <w:bCs/>
      <w:sz w:val="40"/>
      <w:szCs w:val="40"/>
      <w:lang w:val="x-none" w:eastAsia="zh-CN"/>
    </w:rPr>
  </w:style>
  <w:style w:type="character" w:customStyle="1" w:styleId="30">
    <w:name w:val="Заголовок 3 Знак"/>
    <w:basedOn w:val="a0"/>
    <w:link w:val="3"/>
    <w:rsid w:val="00794E5B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character" w:customStyle="1" w:styleId="40">
    <w:name w:val="Заголовок 4 Знак"/>
    <w:basedOn w:val="a0"/>
    <w:link w:val="4"/>
    <w:rsid w:val="00794E5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94E5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794E5B"/>
  </w:style>
  <w:style w:type="paragraph" w:styleId="a5">
    <w:name w:val="Title"/>
    <w:basedOn w:val="a"/>
    <w:link w:val="a6"/>
    <w:qFormat/>
    <w:rsid w:val="00794E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94E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794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94E5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794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794E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794E5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5315</Words>
  <Characters>30301</Characters>
  <Application>Microsoft Office Word</Application>
  <DocSecurity>0</DocSecurity>
  <Lines>252</Lines>
  <Paragraphs>71</Paragraphs>
  <ScaleCrop>false</ScaleCrop>
  <Company/>
  <LinksUpToDate>false</LinksUpToDate>
  <CharactersWithSpaces>35545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01</cp:lastModifiedBy>
  <cp:revision>4</cp:revision>
  <dcterms:created xsi:type="dcterms:W3CDTF">2022-07-20T05:07:00Z</dcterms:created>
  <dcterms:modified xsi:type="dcterms:W3CDTF">2022-11-09T05:28:00Z</dcterms:modified>
</cp:coreProperties>
</file>